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A1435"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0" w:name="_Hlt497126619"/>
              <w:r w:rsidRPr="005B65AA">
                <w:rPr>
                  <w:rStyle w:val="Hyperlink"/>
                  <w:rFonts w:cs="Arial"/>
                  <w:b/>
                  <w:i/>
                  <w:noProof/>
                  <w:color w:val="FF0000"/>
                </w:rPr>
                <w:t>L</w:t>
              </w:r>
              <w:bookmarkEnd w:id="0"/>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1527CE0A"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1C3734EE" w:rsidR="001E41F3" w:rsidRPr="005B65AA" w:rsidRDefault="00EC65DF">
            <w:pPr>
              <w:pStyle w:val="CRCoverPage"/>
              <w:spacing w:after="0"/>
              <w:ind w:left="100"/>
              <w:rPr>
                <w:noProof/>
              </w:rPr>
            </w:pPr>
            <w:r w:rsidRPr="005B65AA">
              <w:rPr>
                <w:noProof/>
              </w:rPr>
              <w:t>Add ARP, 5QI</w:t>
            </w:r>
            <w:r w:rsidR="005B65AA">
              <w:rPr>
                <w:noProof/>
              </w:rPr>
              <w:t xml:space="preserve">, </w:t>
            </w:r>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1" w:name="_Toc517082226"/>
    </w:p>
    <w:p w14:paraId="16D73323" w14:textId="77777777" w:rsidR="005B65AA" w:rsidRDefault="005B65AA" w:rsidP="005B65AA">
      <w:pPr>
        <w:pStyle w:val="Heading4"/>
      </w:pPr>
      <w:bookmarkStart w:id="2" w:name="_Toc122443219"/>
      <w:bookmarkEnd w:id="1"/>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269.55pt" o:ole="">
            <v:imagedata r:id="rId12" o:title=""/>
          </v:shape>
          <o:OLEObject Type="Embed" ProgID="Visio.Drawing.15" ShapeID="_x0000_i1025" DrawAspect="Content" ObjectID="_1742798971"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3" w:author="Huawei" w:date="2023-04-05T18:33: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6EE22B4E" w:rsidR="005B65AA" w:rsidRDefault="005B65AA" w:rsidP="003B5845">
      <w:pPr>
        <w:pStyle w:val="B2"/>
        <w:rPr>
          <w:ins w:id="4" w:author="Ericsson_CQ" w:date="2023-04-12T09:45:00Z"/>
        </w:rPr>
      </w:pPr>
      <w:ins w:id="5" w:author="Huawei" w:date="2023-04-05T18:33:00Z">
        <w:r>
          <w:rPr>
            <w:rFonts w:hint="eastAsia"/>
            <w:lang w:eastAsia="zh-CN"/>
          </w:rPr>
          <w:t>-</w:t>
        </w:r>
      </w:ins>
      <w:ins w:id="6" w:author="Huawei" w:date="2023-04-05T18:44:00Z">
        <w:r>
          <w:rPr>
            <w:lang w:eastAsia="zh-CN"/>
          </w:rPr>
          <w:tab/>
        </w:r>
      </w:ins>
      <w:ins w:id="7"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8" w:author="Huawei" w:date="2023-04-05T18:44:00Z">
        <w:r w:rsidRPr="005B65AA">
          <w:t xml:space="preserve">he SMF may also send the PPI, the ARP and the 5QI </w:t>
        </w:r>
      </w:ins>
      <w:ins w:id="9" w:author="Huawei" w:date="2023-04-05T18:45:00Z">
        <w:r>
          <w:t>of the QoS Flow</w:t>
        </w:r>
      </w:ins>
      <w:ins w:id="10" w:author="Huawei" w:date="2023-04-05T18:46:00Z">
        <w:r w:rsidR="00A86C70">
          <w:rPr>
            <w:lang w:eastAsia="zh-CN"/>
          </w:rPr>
          <w:t xml:space="preserve"> of the PDU Session which trigger</w:t>
        </w:r>
      </w:ins>
      <w:ins w:id="11" w:author="Huawei" w:date="2023-04-06T09:24:00Z">
        <w:r w:rsidR="003B5845">
          <w:rPr>
            <w:lang w:eastAsia="zh-CN"/>
          </w:rPr>
          <w:t>ed</w:t>
        </w:r>
      </w:ins>
      <w:ins w:id="12" w:author="Huawei" w:date="2023-04-05T18:46:00Z">
        <w:r w:rsidR="00A86C70">
          <w:rPr>
            <w:lang w:eastAsia="zh-CN"/>
          </w:rPr>
          <w:t xml:space="preserve"> the </w:t>
        </w:r>
      </w:ins>
      <w:ins w:id="13" w:author="Huawei" w:date="2023-04-06T09:27:00Z">
        <w:r w:rsidR="003B5845">
          <w:rPr>
            <w:lang w:eastAsia="zh-CN"/>
          </w:rPr>
          <w:t xml:space="preserve">request </w:t>
        </w:r>
      </w:ins>
      <w:ins w:id="14" w:author="Huawei" w:date="2023-04-05T18:44:00Z">
        <w:r w:rsidRPr="005B65AA">
          <w:t>for paging policy differentiation as defined in clause 5.4.3.2 of TS 23.501 [2].</w:t>
        </w:r>
      </w:ins>
    </w:p>
    <w:p w14:paraId="050AB535" w14:textId="09E7CF4C" w:rsidR="007007DB" w:rsidRPr="003B5845" w:rsidRDefault="007007DB" w:rsidP="003B5845">
      <w:pPr>
        <w:pStyle w:val="B2"/>
      </w:pPr>
      <w:ins w:id="15" w:author="Ericsson_CQ" w:date="2023-04-12T09:45:00Z">
        <w:r>
          <w:tab/>
        </w:r>
        <w:r w:rsidRPr="00140E21">
          <w:t xml:space="preserve">If the SMF, while waiting for </w:t>
        </w:r>
      </w:ins>
      <w:ins w:id="16" w:author="Ericsson_CQ" w:date="2023-04-12T09:46:00Z">
        <w:r w:rsidR="00290B5B">
          <w:t>UE triggered Connection Resume indication</w:t>
        </w:r>
      </w:ins>
      <w:ins w:id="17" w:author="Ericsson_CQ" w:date="2023-04-12T09:45:00Z">
        <w:r w:rsidRPr="00140E21">
          <w:t xml:space="preserve">, receives any additional Data Notification message </w:t>
        </w:r>
      </w:ins>
      <w:ins w:id="18" w:author="Ericsson_CQ" w:date="2023-04-12T09:47:00Z">
        <w:r w:rsidR="00345926">
          <w:t xml:space="preserve">due to </w:t>
        </w:r>
      </w:ins>
      <w:ins w:id="19" w:author="Ericsson_CQ" w:date="2023-04-12T09:45:00Z">
        <w:r w:rsidRPr="00140E21">
          <w:t xml:space="preserve">additional data packets for a QoS Flow associated with a higher priority (i.e. ARP priority level) than the priority indicated to the AMF in the previous </w:t>
        </w:r>
        <w:proofErr w:type="spellStart"/>
        <w:r w:rsidRPr="00140E21">
          <w:t>Namf_</w:t>
        </w:r>
      </w:ins>
      <w:ins w:id="20" w:author="Ericsson_CQ" w:date="2023-04-12T09:48:00Z">
        <w:r w:rsidR="0053498E">
          <w:t>MT_EnableUEReachability</w:t>
        </w:r>
      </w:ins>
      <w:proofErr w:type="spellEnd"/>
      <w:ins w:id="21"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22" w:author="Ericsson_CQ" w:date="2023-04-12T09:49:00Z">
        <w:r w:rsidR="00D30C4F">
          <w:t>MT</w:t>
        </w:r>
      </w:ins>
      <w:ins w:id="23" w:author="Ericsson_CQ" w:date="2023-04-12T09:45:00Z">
        <w:r w:rsidRPr="00140E21">
          <w:t>_</w:t>
        </w:r>
      </w:ins>
      <w:ins w:id="24" w:author="Ericsson_CQ" w:date="2023-04-12T09:49:00Z">
        <w:r w:rsidR="00523369">
          <w:t>EnableUEReachability</w:t>
        </w:r>
      </w:ins>
      <w:proofErr w:type="spellEnd"/>
      <w:ins w:id="25" w:author="Ericsson_CQ" w:date="2023-04-12T09:45:00Z">
        <w:r w:rsidRPr="00140E21">
          <w:t xml:space="preserve"> indicating the higher priority or different Paging Policy Indicator to the AMF.</w:t>
        </w:r>
      </w:ins>
    </w:p>
    <w:p w14:paraId="68D24004" w14:textId="77777777"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Maximum Wait time in the response message based on the </w:t>
      </w:r>
      <w:proofErr w:type="spellStart"/>
      <w:r>
        <w:t>eDRX</w:t>
      </w:r>
      <w:proofErr w:type="spellEnd"/>
      <w:r>
        <w:t xml:space="preserve"> cycle value for RRC_INACTIVE in AMF (steps 2-5 are skipped). If the UE is considered reachable, step 2 is triggered.</w:t>
      </w:r>
    </w:p>
    <w:p w14:paraId="64EEC07A" w14:textId="77777777" w:rsidR="005B65AA" w:rsidRDefault="005B65AA" w:rsidP="005B65AA">
      <w:pPr>
        <w:pStyle w:val="NO"/>
      </w:pPr>
      <w:r>
        <w:lastRenderedPageBreak/>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65AFF28" w14:textId="75A44100" w:rsidR="005B65AA" w:rsidRDefault="005B65AA" w:rsidP="005B65AA">
      <w:pPr>
        <w:pStyle w:val="B1"/>
      </w:pPr>
      <w:r>
        <w:t>2.</w:t>
      </w:r>
      <w:r>
        <w:tab/>
        <w:t>The AMF sends an N2 message to NG-RAN with the request for the UE to be transitioned to RRC_CONNECTED.</w:t>
      </w:r>
      <w:ins w:id="26" w:author="Huawei" w:date="2023-04-05T18:47:00Z">
        <w:r w:rsidR="00A86C70">
          <w:t xml:space="preserve"> The AMF may </w:t>
        </w:r>
      </w:ins>
      <w:ins w:id="27" w:author="Huawei" w:date="2023-04-06T09:25:00Z">
        <w:r w:rsidR="003B5845">
          <w:t>send</w:t>
        </w:r>
      </w:ins>
      <w:ins w:id="28" w:author="Huawei" w:date="2023-04-05T18:47:00Z">
        <w:r w:rsidR="00A86C70">
          <w:t xml:space="preserve"> the ARP, 5QI and the PPI of the QoS Flow of the PDU Session ID the N2 message to enable the paging policy differentiation for the NG-RAN when paging the UE.</w:t>
        </w:r>
      </w:ins>
    </w:p>
    <w:p w14:paraId="5BFB7E84" w14:textId="77777777" w:rsidR="005B65AA" w:rsidRDefault="005B65AA" w:rsidP="005B65AA">
      <w:pPr>
        <w:pStyle w:val="EditorsNote"/>
      </w:pPr>
      <w:r>
        <w:t>Editor's note:</w:t>
      </w:r>
      <w:r>
        <w:tab/>
        <w:t>Whether the N2 message to be used is a new message or an existing message, e.g. N2 notification, needs coordination with RAN WGs.</w:t>
      </w:r>
    </w:p>
    <w:p w14:paraId="5A3177C0" w14:textId="77777777" w:rsidR="005B65AA" w:rsidRDefault="005B65AA" w:rsidP="005B65AA">
      <w:pPr>
        <w:pStyle w:val="B1"/>
      </w:pPr>
      <w:r>
        <w:t>3.</w:t>
      </w:r>
      <w:r>
        <w:tab/>
        <w:t>NG-RAN performs RAN paging towards the UE.</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2"/>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29"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797F0DB1" w:rsidR="00A86C70" w:rsidRPr="00140E21" w:rsidRDefault="00A86C70" w:rsidP="00A86C70">
      <w:r w:rsidRPr="00140E21">
        <w:rPr>
          <w:b/>
        </w:rPr>
        <w:t>Inputs, Optional:</w:t>
      </w:r>
      <w:r w:rsidRPr="00140E21">
        <w:rPr>
          <w:lang w:eastAsia="zh-CN"/>
        </w:rPr>
        <w:t xml:space="preserve"> Extended Buffering Support</w:t>
      </w:r>
      <w:ins w:id="30" w:author="Huawei" w:date="2023-04-05T18:49:00Z">
        <w:r>
          <w:rPr>
            <w:lang w:eastAsia="zh-CN"/>
          </w:rPr>
          <w:t>, PPI, ARP, 5QI,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29"/>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5AD41" w14:textId="77777777" w:rsidR="00AB2884" w:rsidRDefault="00AB2884">
      <w:r>
        <w:separator/>
      </w:r>
    </w:p>
  </w:endnote>
  <w:endnote w:type="continuationSeparator" w:id="0">
    <w:p w14:paraId="3158F24C" w14:textId="77777777" w:rsidR="00AB2884" w:rsidRDefault="00AB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86F7B" w14:textId="77777777" w:rsidR="00AB2884" w:rsidRDefault="00AB2884">
      <w:r>
        <w:separator/>
      </w:r>
    </w:p>
  </w:footnote>
  <w:footnote w:type="continuationSeparator" w:id="0">
    <w:p w14:paraId="328D61C9" w14:textId="77777777" w:rsidR="00AB2884" w:rsidRDefault="00AB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305409"/>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92D74"/>
    <w:rsid w:val="005B550C"/>
    <w:rsid w:val="005B65AA"/>
    <w:rsid w:val="005C3544"/>
    <w:rsid w:val="005E2C44"/>
    <w:rsid w:val="005E4811"/>
    <w:rsid w:val="005E66DB"/>
    <w:rsid w:val="00621188"/>
    <w:rsid w:val="006257ED"/>
    <w:rsid w:val="00653DE4"/>
    <w:rsid w:val="00665C47"/>
    <w:rsid w:val="0068492E"/>
    <w:rsid w:val="00686F7F"/>
    <w:rsid w:val="00695808"/>
    <w:rsid w:val="006B46FB"/>
    <w:rsid w:val="006C565E"/>
    <w:rsid w:val="006E21FB"/>
    <w:rsid w:val="007007DB"/>
    <w:rsid w:val="00792342"/>
    <w:rsid w:val="007977A8"/>
    <w:rsid w:val="007B512A"/>
    <w:rsid w:val="007C2097"/>
    <w:rsid w:val="007D6A07"/>
    <w:rsid w:val="007F7259"/>
    <w:rsid w:val="008040A8"/>
    <w:rsid w:val="00815092"/>
    <w:rsid w:val="008279FA"/>
    <w:rsid w:val="008626E7"/>
    <w:rsid w:val="00870EE7"/>
    <w:rsid w:val="008863B9"/>
    <w:rsid w:val="008A45A6"/>
    <w:rsid w:val="008B29C7"/>
    <w:rsid w:val="008B4535"/>
    <w:rsid w:val="008C3235"/>
    <w:rsid w:val="008D3CCC"/>
    <w:rsid w:val="008F3789"/>
    <w:rsid w:val="008F686C"/>
    <w:rsid w:val="00902DFD"/>
    <w:rsid w:val="009148DE"/>
    <w:rsid w:val="00941E30"/>
    <w:rsid w:val="009777D9"/>
    <w:rsid w:val="00991B88"/>
    <w:rsid w:val="009A5753"/>
    <w:rsid w:val="009A579D"/>
    <w:rsid w:val="009E3297"/>
    <w:rsid w:val="009F734F"/>
    <w:rsid w:val="009F74B7"/>
    <w:rsid w:val="00A236E2"/>
    <w:rsid w:val="00A246B6"/>
    <w:rsid w:val="00A47E70"/>
    <w:rsid w:val="00A50CF0"/>
    <w:rsid w:val="00A7671C"/>
    <w:rsid w:val="00A86C70"/>
    <w:rsid w:val="00AA2CBC"/>
    <w:rsid w:val="00AB2884"/>
    <w:rsid w:val="00AC5820"/>
    <w:rsid w:val="00AD1CD8"/>
    <w:rsid w:val="00AE7E78"/>
    <w:rsid w:val="00B258BB"/>
    <w:rsid w:val="00B67B97"/>
    <w:rsid w:val="00B83764"/>
    <w:rsid w:val="00B968C8"/>
    <w:rsid w:val="00BA3EC5"/>
    <w:rsid w:val="00BA51D9"/>
    <w:rsid w:val="00BB5DFC"/>
    <w:rsid w:val="00BD279D"/>
    <w:rsid w:val="00BD6BB8"/>
    <w:rsid w:val="00C20CE4"/>
    <w:rsid w:val="00C665C6"/>
    <w:rsid w:val="00C66BA2"/>
    <w:rsid w:val="00C80EDE"/>
    <w:rsid w:val="00C870F6"/>
    <w:rsid w:val="00C95985"/>
    <w:rsid w:val="00CB49C5"/>
    <w:rsid w:val="00CB4A97"/>
    <w:rsid w:val="00CC5026"/>
    <w:rsid w:val="00CC68D0"/>
    <w:rsid w:val="00CD61B0"/>
    <w:rsid w:val="00D03F9A"/>
    <w:rsid w:val="00D06D51"/>
    <w:rsid w:val="00D1308A"/>
    <w:rsid w:val="00D24991"/>
    <w:rsid w:val="00D30C4F"/>
    <w:rsid w:val="00D50255"/>
    <w:rsid w:val="00D66520"/>
    <w:rsid w:val="00D84AE9"/>
    <w:rsid w:val="00DC325D"/>
    <w:rsid w:val="00DE34CF"/>
    <w:rsid w:val="00E13F3D"/>
    <w:rsid w:val="00E34898"/>
    <w:rsid w:val="00E63074"/>
    <w:rsid w:val="00E95380"/>
    <w:rsid w:val="00EB09B7"/>
    <w:rsid w:val="00EC65DF"/>
    <w:rsid w:val="00EC7413"/>
    <w:rsid w:val="00EE7D7C"/>
    <w:rsid w:val="00EF6A2F"/>
    <w:rsid w:val="00F028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16</cp:revision>
  <cp:lastPrinted>1900-01-01T00:00:00Z</cp:lastPrinted>
  <dcterms:created xsi:type="dcterms:W3CDTF">2023-04-05T10:49:00Z</dcterms:created>
  <dcterms:modified xsi:type="dcterms:W3CDTF">2023-04-12T07:50:00Z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